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F4" w:rsidRPr="00491301" w:rsidRDefault="00776DF4" w:rsidP="00776DF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900A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776DF4" w:rsidRPr="00F41FFC" w:rsidRDefault="00776DF4" w:rsidP="00776DF4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Pr="00493B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76DF4" w:rsidRPr="00B67932" w:rsidRDefault="00776DF4" w:rsidP="00776DF4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776DF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оловьевского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76DF4" w:rsidRDefault="00776DF4" w:rsidP="00776DF4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776DF4">
        <w:rPr>
          <w:rFonts w:ascii="Times New Roman" w:hAnsi="Times New Roman" w:cs="Times New Roman"/>
          <w:sz w:val="24"/>
          <w:szCs w:val="24"/>
        </w:rPr>
        <w:t xml:space="preserve">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776DF4" w:rsidRPr="00493BAD" w:rsidRDefault="00776DF4" w:rsidP="00776DF4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776D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776DF4" w:rsidRPr="00493BAD" w:rsidRDefault="00776DF4" w:rsidP="00776DF4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от ___________ № 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493BAD" w:rsidRDefault="00776DF4" w:rsidP="00776DF4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ВОДООТВЕДЕНИЯ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776DF4" w:rsidRPr="00693C69" w:rsidRDefault="00900AB5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СОЛОВЬЕВСКОГО СЕЛЬСОВЕТА</w:t>
      </w:r>
      <w:r w:rsidR="00776DF4"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6730D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6730D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F5159A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776DF4" w:rsidRPr="00921EAA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ВОДООТВЕДЕНИЯ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БУБЕНКИ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6730D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6730D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921EAA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6DF4" w:rsidRPr="006631D6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776DF4" w:rsidRPr="006730D4" w:rsidRDefault="00776DF4" w:rsidP="00776D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76DF4" w:rsidRDefault="00776DF4" w:rsidP="00776D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Бубенки  канализационная сеть имеет протяженность 1,68 км. Средний физический износ сетей составляет 75%.  К системе центральной канализационной сети  подключены 38  частных жилых домов, а так же 1 объект  соцкультбыта. </w:t>
      </w:r>
    </w:p>
    <w:p w:rsidR="00776DF4" w:rsidRPr="00067F66" w:rsidRDefault="00776DF4" w:rsidP="00776D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776DF4" w:rsidRPr="009D759D" w:rsidTr="00F443F1">
        <w:trPr>
          <w:jc w:val="center"/>
        </w:trPr>
        <w:tc>
          <w:tcPr>
            <w:tcW w:w="1359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776DF4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776DF4" w:rsidRPr="009D759D" w:rsidTr="00F443F1">
        <w:trPr>
          <w:jc w:val="center"/>
        </w:trPr>
        <w:tc>
          <w:tcPr>
            <w:tcW w:w="1359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DF4" w:rsidRPr="009D759D" w:rsidTr="00F443F1">
        <w:trPr>
          <w:jc w:val="center"/>
        </w:trPr>
        <w:tc>
          <w:tcPr>
            <w:tcW w:w="1359" w:type="dxa"/>
            <w:vAlign w:val="center"/>
          </w:tcPr>
          <w:p w:rsidR="00776DF4" w:rsidRPr="00F41FFC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1F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291" w:type="dxa"/>
            <w:vAlign w:val="center"/>
          </w:tcPr>
          <w:p w:rsidR="00776DF4" w:rsidRPr="00F41FFC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748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319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DF4" w:rsidRPr="00A7787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>На данном этапе пропускной способности канализационных сетей достаточно для  обеспечения нужд потребителей.</w:t>
      </w:r>
    </w:p>
    <w:p w:rsidR="00776DF4" w:rsidRPr="0067658E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776DF4" w:rsidRPr="0067658E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776DF4" w:rsidRPr="00067F66" w:rsidRDefault="00776DF4" w:rsidP="00776DF4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>
        <w:rPr>
          <w:b/>
        </w:rPr>
        <w:t>оотведения</w:t>
      </w:r>
    </w:p>
    <w:p w:rsidR="00776DF4" w:rsidRDefault="00776DF4" w:rsidP="00776DF4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DF4" w:rsidRPr="00E94B7B" w:rsidRDefault="00776DF4" w:rsidP="00776DF4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7B">
        <w:rPr>
          <w:rFonts w:ascii="Times New Roman" w:hAnsi="Times New Roman" w:cs="Times New Roman"/>
          <w:sz w:val="28"/>
          <w:szCs w:val="28"/>
        </w:rPr>
        <w:t xml:space="preserve">На данный момент строительство и реконструкция объектов водоотведения не планируется. </w:t>
      </w:r>
    </w:p>
    <w:p w:rsidR="00776DF4" w:rsidRDefault="00776DF4" w:rsidP="00776DF4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776DF4" w:rsidRPr="0036026A" w:rsidRDefault="00776DF4" w:rsidP="00776DF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lastRenderedPageBreak/>
        <w:t>Индик</w:t>
      </w:r>
      <w:r>
        <w:rPr>
          <w:rFonts w:ascii="Times New Roman" w:hAnsi="Times New Roman" w:cs="Times New Roman"/>
          <w:sz w:val="28"/>
          <w:szCs w:val="28"/>
        </w:rPr>
        <w:t xml:space="preserve">аторы достижения целей при выполнении мероприятий по улучшению водоотведения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776DF4" w:rsidRPr="00C21BC6" w:rsidTr="00F443F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>
              <w:rPr>
                <w:sz w:val="20"/>
                <w:szCs w:val="20"/>
              </w:rPr>
              <w:t>ализованных систем водоотведения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776DF4" w:rsidRPr="00C21BC6" w:rsidTr="00F443F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776DF4" w:rsidRPr="00C21BC6" w:rsidTr="00F443F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776DF4" w:rsidRPr="007C2A00" w:rsidTr="00F443F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Pr="006F366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д. Бубенки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776DF4" w:rsidRPr="00E94B7B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202F55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>
        <w:rPr>
          <w:rFonts w:ascii="Times New Roman" w:hAnsi="Times New Roman" w:cs="Times New Roman"/>
          <w:sz w:val="28"/>
          <w:szCs w:val="28"/>
        </w:rPr>
        <w:t>водоотведения на территории населенного пункта не выявлено.</w:t>
      </w: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900AB5" w:rsidRDefault="00776DF4" w:rsidP="00776DF4">
      <w:pPr>
        <w:rPr>
          <w:rFonts w:ascii="Times New Roman" w:hAnsi="Times New Roman" w:cs="Times New Roman"/>
          <w:sz w:val="28"/>
          <w:szCs w:val="28"/>
        </w:rPr>
      </w:pPr>
    </w:p>
    <w:p w:rsidR="00776DF4" w:rsidRPr="00493BAD" w:rsidRDefault="00776DF4" w:rsidP="00776DF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900AB5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ВОДООТВЕДЕНИЯ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СОЛОВЬЕВО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776DF4" w:rsidRPr="00693C69" w:rsidRDefault="00776DF4" w:rsidP="00776DF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776DF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Pr="00776DF4" w:rsidRDefault="00776DF4" w:rsidP="00776DF4">
      <w:pPr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900AB5" w:rsidRDefault="00776DF4" w:rsidP="00776D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DF4" w:rsidRPr="006631D6" w:rsidRDefault="00776DF4" w:rsidP="00776DF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776DF4" w:rsidRPr="006730D4" w:rsidRDefault="00776DF4" w:rsidP="00776D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730D4">
        <w:rPr>
          <w:rFonts w:ascii="Times New Roman" w:hAnsi="Times New Roman" w:cs="Times New Roman"/>
          <w:b/>
          <w:sz w:val="28"/>
          <w:szCs w:val="28"/>
        </w:rPr>
        <w:t>уществующее положение в сфере водоотведения поселения</w:t>
      </w:r>
    </w:p>
    <w:p w:rsidR="00776DF4" w:rsidRDefault="00776DF4" w:rsidP="00776D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Соловьево канализационная сеть имеет протяженность 3,33 км. Средний физический износ сетей составляет 70%.  К системе центральной канализационной сети  подключены 122  частных жилых дома, 76 квартир в многоквартирных домах, а так же 3 объекта соцкультбыта. </w:t>
      </w:r>
    </w:p>
    <w:p w:rsidR="00776DF4" w:rsidRPr="00067F66" w:rsidRDefault="00776DF4" w:rsidP="00776D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730D4">
        <w:rPr>
          <w:rFonts w:ascii="Times New Roman" w:hAnsi="Times New Roman" w:cs="Times New Roman"/>
          <w:b/>
          <w:sz w:val="28"/>
          <w:szCs w:val="28"/>
        </w:rPr>
        <w:t>алансы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73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76FC">
        <w:rPr>
          <w:rFonts w:ascii="Times New Roman" w:hAnsi="Times New Roman" w:cs="Times New Roman"/>
          <w:b/>
          <w:sz w:val="28"/>
          <w:szCs w:val="28"/>
        </w:rPr>
        <w:t>прогноз объема</w:t>
      </w:r>
      <w:r>
        <w:t xml:space="preserve"> </w:t>
      </w:r>
      <w:r w:rsidRPr="006730D4">
        <w:rPr>
          <w:rFonts w:ascii="Times New Roman" w:hAnsi="Times New Roman" w:cs="Times New Roman"/>
          <w:b/>
          <w:sz w:val="28"/>
          <w:szCs w:val="28"/>
        </w:rPr>
        <w:t>сточных вод в системе водоотведения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306"/>
        <w:gridCol w:w="1243"/>
      </w:tblGrid>
      <w:tr w:rsidR="00776DF4" w:rsidRPr="009D759D" w:rsidTr="00F443F1">
        <w:trPr>
          <w:jc w:val="center"/>
        </w:trPr>
        <w:tc>
          <w:tcPr>
            <w:tcW w:w="1359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776DF4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отведенных стоков от  населения, </w:t>
            </w:r>
          </w:p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отведенных стоков от бюджетных учреждений,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776DF4" w:rsidRPr="00E904E3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776DF4" w:rsidRPr="009D759D" w:rsidTr="00F443F1">
        <w:trPr>
          <w:jc w:val="center"/>
        </w:trPr>
        <w:tc>
          <w:tcPr>
            <w:tcW w:w="1359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DF4" w:rsidRPr="009D759D" w:rsidTr="00F443F1">
        <w:trPr>
          <w:jc w:val="center"/>
        </w:trPr>
        <w:tc>
          <w:tcPr>
            <w:tcW w:w="1359" w:type="dxa"/>
            <w:vAlign w:val="center"/>
          </w:tcPr>
          <w:p w:rsidR="00776DF4" w:rsidRPr="00A34942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494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291" w:type="dxa"/>
            <w:vAlign w:val="center"/>
          </w:tcPr>
          <w:p w:rsidR="00776DF4" w:rsidRPr="00A34942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24,4</w:t>
            </w:r>
          </w:p>
        </w:tc>
        <w:tc>
          <w:tcPr>
            <w:tcW w:w="1748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1319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1243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Align w:val="center"/>
          </w:tcPr>
          <w:p w:rsidR="00776DF4" w:rsidRPr="009D759D" w:rsidRDefault="00776DF4" w:rsidP="00F44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DF4" w:rsidRPr="00A7787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F176FC">
        <w:rPr>
          <w:b/>
        </w:rPr>
        <w:t xml:space="preserve">Предложения по строительству, реконструкции и модернизации (техническому перевооружению) объектов централизованной системы водоотведения </w:t>
      </w: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</w:p>
    <w:p w:rsidR="00776DF4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>На данном этапе пропускной способности канализационных сетей достаточно для  обеспечения нужд потребителей.</w:t>
      </w:r>
    </w:p>
    <w:p w:rsidR="00776DF4" w:rsidRPr="0067658E" w:rsidRDefault="00776DF4" w:rsidP="00776DF4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776DF4" w:rsidRPr="0067658E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776DF4" w:rsidRPr="00067F66" w:rsidRDefault="00776DF4" w:rsidP="00776DF4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</w:t>
      </w:r>
      <w:r>
        <w:rPr>
          <w:b/>
        </w:rPr>
        <w:t>оотведения</w:t>
      </w:r>
    </w:p>
    <w:p w:rsidR="00776DF4" w:rsidRDefault="00776DF4" w:rsidP="00776DF4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DF4" w:rsidRPr="00E94B7B" w:rsidRDefault="00776DF4" w:rsidP="00776DF4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7B">
        <w:rPr>
          <w:rFonts w:ascii="Times New Roman" w:hAnsi="Times New Roman" w:cs="Times New Roman"/>
          <w:sz w:val="28"/>
          <w:szCs w:val="28"/>
        </w:rPr>
        <w:t xml:space="preserve">На данный момент строительство и реконструкция объектов водоотведения не планируется. </w:t>
      </w:r>
    </w:p>
    <w:p w:rsidR="00776DF4" w:rsidRDefault="00776DF4" w:rsidP="00776DF4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F6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</w:t>
      </w:r>
      <w:r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</w:p>
    <w:p w:rsidR="00776DF4" w:rsidRPr="0036026A" w:rsidRDefault="00776DF4" w:rsidP="00776DF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7F66">
        <w:rPr>
          <w:rFonts w:ascii="Times New Roman" w:hAnsi="Times New Roman" w:cs="Times New Roman"/>
          <w:sz w:val="28"/>
          <w:szCs w:val="28"/>
        </w:rPr>
        <w:lastRenderedPageBreak/>
        <w:t>Индик</w:t>
      </w:r>
      <w:r>
        <w:rPr>
          <w:rFonts w:ascii="Times New Roman" w:hAnsi="Times New Roman" w:cs="Times New Roman"/>
          <w:sz w:val="28"/>
          <w:szCs w:val="28"/>
        </w:rPr>
        <w:t xml:space="preserve">аторы достижения целей при выполнении мероприятий по улучшению водоотведения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776DF4" w:rsidRPr="00C21BC6" w:rsidTr="00F443F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 xml:space="preserve">развития централизованных систем </w:t>
            </w:r>
            <w:r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</w:t>
            </w:r>
            <w:r>
              <w:rPr>
                <w:sz w:val="20"/>
                <w:szCs w:val="20"/>
              </w:rPr>
              <w:t>ализованных систем водоотведения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</w:t>
            </w:r>
            <w:r>
              <w:rPr>
                <w:sz w:val="20"/>
                <w:szCs w:val="20"/>
              </w:rPr>
              <w:t>ализованных систем водоотведения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776DF4" w:rsidRPr="00C21BC6" w:rsidTr="00F443F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776DF4" w:rsidRPr="00C21BC6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776DF4" w:rsidRPr="00C21BC6" w:rsidTr="00F443F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F4" w:rsidRPr="00C21BC6" w:rsidRDefault="00776DF4" w:rsidP="00F443F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776DF4" w:rsidRPr="007C2A00" w:rsidTr="00F443F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бесперебойной работы системы водоотведения</w:t>
            </w:r>
            <w:r w:rsidRPr="006F3660">
              <w:rPr>
                <w:color w:val="000000"/>
                <w:sz w:val="20"/>
                <w:szCs w:val="20"/>
              </w:rPr>
              <w:t xml:space="preserve">          </w:t>
            </w: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Pr="006F366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д. Соловьево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 w:rsidRPr="006F3660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DF4" w:rsidRPr="006F3660" w:rsidRDefault="00776DF4" w:rsidP="00F443F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776DF4" w:rsidRPr="00E94B7B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776DF4" w:rsidRDefault="00776DF4" w:rsidP="00776D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</w:t>
      </w:r>
      <w:r>
        <w:rPr>
          <w:rFonts w:ascii="Times New Roman" w:hAnsi="Times New Roman" w:cs="Times New Roman"/>
          <w:b/>
          <w:sz w:val="28"/>
          <w:szCs w:val="28"/>
        </w:rPr>
        <w:t>ализованных систем водоотведения</w:t>
      </w:r>
      <w:r w:rsidRPr="005F5DD5">
        <w:rPr>
          <w:rFonts w:ascii="Times New Roman" w:hAnsi="Times New Roman" w:cs="Times New Roman"/>
          <w:b/>
          <w:sz w:val="28"/>
          <w:szCs w:val="28"/>
        </w:rPr>
        <w:t xml:space="preserve"> (в случае их выявления) и перечень организаций, уполномоченных на их эксплуатацию</w:t>
      </w:r>
    </w:p>
    <w:p w:rsidR="00776DF4" w:rsidRPr="00776DF4" w:rsidRDefault="00776DF4" w:rsidP="00776D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 xml:space="preserve">объектов централизованных систем </w:t>
      </w:r>
      <w:r>
        <w:rPr>
          <w:rFonts w:ascii="Times New Roman" w:hAnsi="Times New Roman" w:cs="Times New Roman"/>
          <w:sz w:val="28"/>
          <w:szCs w:val="28"/>
        </w:rPr>
        <w:t>водоотведения на территории населенного пункта не выявлено.</w:t>
      </w:r>
    </w:p>
    <w:p w:rsidR="00776DF4" w:rsidRPr="00776DF4" w:rsidRDefault="00776DF4" w:rsidP="00776DF4"/>
    <w:sectPr w:rsidR="00776DF4" w:rsidRPr="00776DF4" w:rsidSect="00202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776DF4"/>
    <w:rsid w:val="00202F55"/>
    <w:rsid w:val="00776DF4"/>
    <w:rsid w:val="0090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D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776DF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776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76D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741</Words>
  <Characters>4229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2013-10-21T07:43:00Z</dcterms:created>
  <dcterms:modified xsi:type="dcterms:W3CDTF">2013-10-21T12:48:00Z</dcterms:modified>
</cp:coreProperties>
</file>